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="006B7601">
        <w:rPr>
          <w:rFonts w:ascii="Book Antiqua" w:hAnsi="Book Antiqua" w:cs="Calibri"/>
          <w:b/>
          <w:sz w:val="20"/>
          <w:szCs w:val="20"/>
        </w:rPr>
        <w:t>I</w:t>
      </w:r>
      <w:r w:rsidRPr="00993877">
        <w:rPr>
          <w:rFonts w:ascii="Book Antiqua" w:hAnsi="Book Antiqua" w:cs="Calibri"/>
          <w:b/>
          <w:sz w:val="20"/>
          <w:szCs w:val="20"/>
        </w:rPr>
        <w:t>II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6B7601">
        <w:rPr>
          <w:rFonts w:ascii="Book Antiqua" w:hAnsi="Book Antiqua"/>
          <w:b/>
          <w:sz w:val="20"/>
          <w:szCs w:val="20"/>
        </w:rPr>
        <w:t>13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II</w:t>
      </w:r>
      <w:r w:rsidR="006B7601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993877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993877">
        <w:rPr>
          <w:rFonts w:ascii="Book Antiqua" w:hAnsi="Book Antiqua"/>
          <w:sz w:val="20"/>
          <w:szCs w:val="20"/>
        </w:rPr>
        <w:t>80000000-4 Usługi edukacyjne                 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747D7C">
        <w:rPr>
          <w:rFonts w:ascii="Book Antiqua" w:hAnsi="Book Antiqua" w:cs="Calibri"/>
          <w:b/>
          <w:sz w:val="20"/>
          <w:szCs w:val="20"/>
        </w:rPr>
        <w:t>Zarządzanie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6B7601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1"/>
        <w:tblW w:w="10881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559"/>
        <w:gridCol w:w="1701"/>
        <w:gridCol w:w="1417"/>
        <w:gridCol w:w="1276"/>
        <w:gridCol w:w="1559"/>
      </w:tblGrid>
      <w:tr w:rsidR="00FE598C" w:rsidRPr="00FE598C" w:rsidTr="00FE598C">
        <w:trPr>
          <w:trHeight w:val="650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>Część zamówienia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>Nazwa przedmiotu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>Liczba</w:t>
            </w:r>
          </w:p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 xml:space="preserve">Imię i nazwisko osoby wyznaczonej </w:t>
            </w: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>Cena jednostkowa</w:t>
            </w:r>
          </w:p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>za jedną godzinę               brutto zł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>Łączna wartość</w:t>
            </w:r>
          </w:p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8"/>
                <w:szCs w:val="18"/>
                <w:lang w:eastAsia="en-US"/>
              </w:rPr>
            </w:pPr>
            <w:r w:rsidRPr="00FE598C"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  <w:t>brutto (zł)</w:t>
            </w:r>
          </w:p>
        </w:tc>
      </w:tr>
      <w:tr w:rsidR="00FE598C" w:rsidRPr="00FE598C" w:rsidTr="00FE598C">
        <w:trPr>
          <w:trHeight w:val="454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Część 3.1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 w:cs="Times New Roman"/>
                <w:sz w:val="16"/>
                <w:szCs w:val="16"/>
                <w:lang w:eastAsia="en-US"/>
              </w:rPr>
              <w:t>Finanse publiczne i prawo finansowe (cz. III) - bankowość i prawo bankowe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sz w:val="16"/>
                <w:szCs w:val="16"/>
                <w:lang w:eastAsia="en-US"/>
              </w:rPr>
              <w:t>wykład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16"/>
                <w:szCs w:val="16"/>
              </w:rPr>
            </w:pPr>
            <w:r w:rsidRPr="00FE598C">
              <w:rPr>
                <w:rFonts w:ascii="Book Antiqua" w:hAnsi="Book Antiqua"/>
                <w:sz w:val="16"/>
                <w:szCs w:val="16"/>
              </w:rPr>
              <w:t>10 godzin x 2 grupy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</w:tr>
      <w:tr w:rsidR="00FE598C" w:rsidRPr="00FE598C" w:rsidTr="00FE598C">
        <w:trPr>
          <w:trHeight w:val="454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Część 3.2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 w:cs="Times New Roman"/>
                <w:sz w:val="16"/>
                <w:szCs w:val="16"/>
                <w:lang w:eastAsia="en-US"/>
              </w:rPr>
              <w:t>Rachunkowość finansowa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sz w:val="16"/>
                <w:szCs w:val="16"/>
                <w:lang w:eastAsia="en-US"/>
              </w:rPr>
              <w:t>warsztaty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16"/>
                <w:szCs w:val="16"/>
              </w:rPr>
            </w:pPr>
            <w:r w:rsidRPr="00FE598C">
              <w:rPr>
                <w:rFonts w:ascii="Book Antiqua" w:hAnsi="Book Antiqua"/>
                <w:sz w:val="16"/>
                <w:szCs w:val="16"/>
              </w:rPr>
              <w:t>15 godzin x 3 grupy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</w:tr>
      <w:tr w:rsidR="00FE598C" w:rsidRPr="00FE598C" w:rsidTr="00FE598C">
        <w:trPr>
          <w:trHeight w:val="454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Część 3.3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 w:cs="Times New Roman"/>
                <w:sz w:val="16"/>
                <w:szCs w:val="16"/>
                <w:lang w:eastAsia="en-US"/>
              </w:rPr>
              <w:t>Publiczne finansowanie organizacji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sz w:val="16"/>
                <w:szCs w:val="16"/>
                <w:lang w:eastAsia="en-US"/>
              </w:rPr>
              <w:t>wykład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16"/>
                <w:szCs w:val="16"/>
              </w:rPr>
            </w:pPr>
            <w:r w:rsidRPr="00FE598C">
              <w:rPr>
                <w:rFonts w:ascii="Book Antiqua" w:hAnsi="Book Antiqua"/>
                <w:sz w:val="16"/>
                <w:szCs w:val="16"/>
              </w:rPr>
              <w:t>15 godzin  x 2 grupy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</w:tr>
      <w:tr w:rsidR="00FE598C" w:rsidRPr="00FE598C" w:rsidTr="00FE598C">
        <w:trPr>
          <w:trHeight w:val="454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Część 3.4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 w:cs="Times New Roman"/>
                <w:sz w:val="16"/>
                <w:szCs w:val="16"/>
                <w:lang w:eastAsia="en-US"/>
              </w:rPr>
              <w:t>Zarządzanie jakością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hAnsi="Book Antiqua"/>
                <w:color w:val="FF0000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sz w:val="16"/>
                <w:szCs w:val="16"/>
                <w:lang w:eastAsia="en-US"/>
              </w:rPr>
              <w:t>wykład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16"/>
                <w:szCs w:val="16"/>
              </w:rPr>
            </w:pPr>
            <w:r w:rsidRPr="00FE598C">
              <w:rPr>
                <w:rFonts w:ascii="Book Antiqua" w:hAnsi="Book Antiqua"/>
                <w:sz w:val="16"/>
                <w:szCs w:val="16"/>
              </w:rPr>
              <w:t>15 godzin  x 2 grupy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</w:tr>
      <w:tr w:rsidR="00FE598C" w:rsidRPr="00FE598C" w:rsidTr="00FE598C">
        <w:trPr>
          <w:trHeight w:val="454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Część 3.5.A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 w:cs="Times New Roman"/>
                <w:sz w:val="16"/>
                <w:szCs w:val="16"/>
                <w:lang w:eastAsia="en-US"/>
              </w:rPr>
              <w:t>Analiza ekonomiczno-finansowa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sz w:val="16"/>
                <w:szCs w:val="16"/>
                <w:lang w:eastAsia="en-US"/>
              </w:rPr>
              <w:t>wykład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16"/>
                <w:szCs w:val="16"/>
              </w:rPr>
            </w:pPr>
            <w:r w:rsidRPr="00FE598C">
              <w:rPr>
                <w:rFonts w:ascii="Book Antiqua" w:hAnsi="Book Antiqua"/>
                <w:sz w:val="16"/>
                <w:szCs w:val="16"/>
              </w:rPr>
              <w:t>10 godzin x 1 grupa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</w:tr>
      <w:tr w:rsidR="00FE598C" w:rsidRPr="00FE598C" w:rsidTr="00FE598C">
        <w:trPr>
          <w:trHeight w:val="454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Część 3.5.B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 w:cs="Times New Roman"/>
                <w:sz w:val="16"/>
                <w:szCs w:val="16"/>
                <w:lang w:eastAsia="en-US"/>
              </w:rPr>
              <w:t>Analiza ekonomiczno-finansowa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sz w:val="16"/>
                <w:szCs w:val="16"/>
                <w:lang w:eastAsia="en-US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16"/>
                <w:szCs w:val="16"/>
              </w:rPr>
            </w:pPr>
            <w:r w:rsidRPr="00FE598C">
              <w:rPr>
                <w:rFonts w:ascii="Book Antiqua" w:hAnsi="Book Antiqua"/>
                <w:sz w:val="16"/>
                <w:szCs w:val="16"/>
              </w:rPr>
              <w:t>10 godzin x 2 grupy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</w:tr>
      <w:tr w:rsidR="00FE598C" w:rsidRPr="00FE598C" w:rsidTr="00FE598C">
        <w:trPr>
          <w:trHeight w:val="454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Część 3.5.C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 w:cs="Times New Roman"/>
                <w:sz w:val="16"/>
                <w:szCs w:val="16"/>
                <w:lang w:eastAsia="en-US"/>
              </w:rPr>
              <w:t>Analiza ekonomiczno-finansowa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sz w:val="16"/>
                <w:szCs w:val="16"/>
                <w:lang w:eastAsia="en-US"/>
              </w:rPr>
              <w:t>ćwiczenia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16"/>
                <w:szCs w:val="16"/>
              </w:rPr>
            </w:pPr>
            <w:r w:rsidRPr="00FE598C">
              <w:rPr>
                <w:rFonts w:ascii="Book Antiqua" w:hAnsi="Book Antiqua"/>
                <w:sz w:val="16"/>
                <w:szCs w:val="16"/>
              </w:rPr>
              <w:t>5 godzin x 2 grupy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</w:tr>
      <w:tr w:rsidR="00FE598C" w:rsidRPr="00FE598C" w:rsidTr="00FE598C">
        <w:trPr>
          <w:trHeight w:val="454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ascii="Book Antiqua" w:eastAsia="Times New Roman" w:hAnsi="Book Antiqua"/>
                <w:b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Część 3.6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 w:cs="Times New Roman"/>
                <w:sz w:val="16"/>
                <w:szCs w:val="16"/>
                <w:lang w:eastAsia="en-US"/>
              </w:rPr>
              <w:t>Informacja i komunikacja w przestrzeni publicznej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sz w:val="16"/>
                <w:szCs w:val="16"/>
                <w:lang w:eastAsia="en-US"/>
              </w:rPr>
              <w:t>wykład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16"/>
                <w:szCs w:val="16"/>
              </w:rPr>
            </w:pPr>
            <w:r w:rsidRPr="00FE598C">
              <w:rPr>
                <w:rFonts w:ascii="Book Antiqua" w:hAnsi="Book Antiqua"/>
                <w:sz w:val="16"/>
                <w:szCs w:val="16"/>
              </w:rPr>
              <w:t>15 godzin x 1 grupa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</w:tr>
      <w:tr w:rsidR="00FE598C" w:rsidRPr="00FE598C" w:rsidTr="00FE598C">
        <w:trPr>
          <w:trHeight w:val="454"/>
          <w:jc w:val="center"/>
        </w:trPr>
        <w:tc>
          <w:tcPr>
            <w:tcW w:w="1384" w:type="dxa"/>
            <w:vAlign w:val="center"/>
          </w:tcPr>
          <w:p w:rsidR="00FE598C" w:rsidRPr="00FE598C" w:rsidRDefault="00FE598C" w:rsidP="002C72EE">
            <w:pPr>
              <w:suppressAutoHyphens w:val="0"/>
              <w:spacing w:after="0" w:line="240" w:lineRule="auto"/>
              <w:jc w:val="center"/>
              <w:rPr>
                <w:rFonts w:cs="Times New Roman"/>
                <w:lang w:eastAsia="en-US"/>
              </w:rPr>
            </w:pPr>
            <w:r w:rsidRPr="00FE598C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Część 3.</w:t>
            </w:r>
            <w:r w:rsidR="002C72EE">
              <w:rPr>
                <w:rFonts w:ascii="Book Antiqua" w:hAnsi="Book Antiqua"/>
                <w:b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985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 w:cs="Times New Roman"/>
                <w:sz w:val="16"/>
                <w:szCs w:val="16"/>
                <w:lang w:eastAsia="en-US"/>
              </w:rPr>
              <w:t>Informacja i komunikacja w przestrzeni publicznej</w:t>
            </w: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jc w:val="center"/>
              <w:rPr>
                <w:rFonts w:cs="Times New Roman"/>
                <w:sz w:val="16"/>
                <w:szCs w:val="16"/>
                <w:lang w:eastAsia="en-US"/>
              </w:rPr>
            </w:pPr>
            <w:r w:rsidRPr="00FE598C">
              <w:rPr>
                <w:rFonts w:ascii="Book Antiqua" w:hAnsi="Book Antiqua"/>
                <w:sz w:val="16"/>
                <w:szCs w:val="16"/>
                <w:lang w:eastAsia="en-US"/>
              </w:rPr>
              <w:t>wykład</w:t>
            </w:r>
          </w:p>
        </w:tc>
        <w:tc>
          <w:tcPr>
            <w:tcW w:w="1701" w:type="dxa"/>
            <w:vAlign w:val="center"/>
          </w:tcPr>
          <w:p w:rsidR="00FE598C" w:rsidRPr="00FE598C" w:rsidRDefault="00FE598C" w:rsidP="00FE598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Book Antiqua" w:hAnsi="Book Antiqua"/>
                <w:sz w:val="16"/>
                <w:szCs w:val="16"/>
              </w:rPr>
            </w:pPr>
            <w:r w:rsidRPr="00FE598C">
              <w:rPr>
                <w:rFonts w:ascii="Book Antiqua" w:hAnsi="Book Antiqua"/>
                <w:sz w:val="16"/>
                <w:szCs w:val="16"/>
              </w:rPr>
              <w:t>15 godzin x 1 grupa</w:t>
            </w:r>
          </w:p>
        </w:tc>
        <w:tc>
          <w:tcPr>
            <w:tcW w:w="1417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FE598C" w:rsidRPr="00FE598C" w:rsidRDefault="00FE598C" w:rsidP="00FE598C">
            <w:pPr>
              <w:suppressAutoHyphens w:val="0"/>
              <w:spacing w:after="0" w:line="240" w:lineRule="auto"/>
              <w:rPr>
                <w:rFonts w:ascii="Book Antiqua" w:eastAsia="Times New Roman" w:hAnsi="Book Antiqua"/>
                <w:color w:val="FF0000"/>
                <w:sz w:val="20"/>
                <w:szCs w:val="20"/>
                <w:lang w:eastAsia="en-US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  <w:bookmarkStart w:id="0" w:name="_GoBack"/>
      <w:bookmarkEnd w:id="0"/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594D79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406490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346FDE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46FDE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346FDE" w:rsidRPr="007D5094" w:rsidRDefault="00346FDE" w:rsidP="00346FDE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346FDE" w:rsidRPr="007D5094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346FDE" w:rsidRPr="00221F59" w:rsidRDefault="00346FDE" w:rsidP="00346FDE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346FDE" w:rsidRPr="00221F59" w:rsidRDefault="00346FDE" w:rsidP="00346FDE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346FDE" w:rsidRPr="00221F59" w:rsidRDefault="00346FDE" w:rsidP="00346FDE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346FDE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346FDE" w:rsidRPr="007D5094" w:rsidRDefault="008301A5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="00346FDE"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="00346FDE"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346FDE" w:rsidRPr="007D5094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346FDE" w:rsidRPr="00524C23" w:rsidTr="003A6F7D">
        <w:trPr>
          <w:cantSplit/>
          <w:trHeight w:val="510"/>
        </w:trPr>
        <w:tc>
          <w:tcPr>
            <w:tcW w:w="4050" w:type="dxa"/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346FDE" w:rsidRPr="00221F59" w:rsidRDefault="00346FDE" w:rsidP="00346FDE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346FDE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346FDE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61"/>
        </w:trPr>
        <w:tc>
          <w:tcPr>
            <w:tcW w:w="1985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346FDE" w:rsidRPr="00221F59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346FDE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346FDE" w:rsidRPr="00221F59" w:rsidRDefault="00346FDE" w:rsidP="00346FDE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346FDE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Default="00346FDE" w:rsidP="00346FDE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46FDE" w:rsidRPr="00221F59" w:rsidRDefault="00346FDE" w:rsidP="00346FDE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346FDE" w:rsidRPr="00221F59" w:rsidRDefault="00346FDE" w:rsidP="00346FDE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346FDE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346FDE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346FDE" w:rsidRPr="003B5BA3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346FDE" w:rsidRPr="00524C23" w:rsidTr="003A6F7D">
        <w:trPr>
          <w:trHeight w:val="519"/>
        </w:trPr>
        <w:tc>
          <w:tcPr>
            <w:tcW w:w="1843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346FDE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346FDE" w:rsidRPr="00221F59" w:rsidRDefault="00346FDE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346FDE" w:rsidRPr="00221F59" w:rsidRDefault="00346FDE" w:rsidP="00346FDE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346FDE" w:rsidRPr="00B21DF6" w:rsidRDefault="00346FDE" w:rsidP="00346FDE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346FDE" w:rsidRPr="00E00D0D" w:rsidRDefault="00346FDE" w:rsidP="00346FDE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46FDE" w:rsidRPr="00E00D0D" w:rsidRDefault="00346FDE" w:rsidP="00346FDE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346FDE" w:rsidRPr="00221F59" w:rsidRDefault="00346FDE" w:rsidP="00346FDE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346FDE" w:rsidRPr="007D5094" w:rsidRDefault="00346FDE" w:rsidP="00346FDE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346FDE" w:rsidRPr="0007172C" w:rsidRDefault="00346FD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72EE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72EE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>
          <v:imagedata r:id="rId2" o:title=""/>
        </v:shape>
        <o:OLEObject Type="Embed" ProgID="Word.Document.12" ShapeID="_x0000_i1028" DrawAspect="Content" ObjectID="_1663153639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72EE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72EE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2C72EE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45F5E"/>
    <w:rsid w:val="00057C43"/>
    <w:rsid w:val="0007172C"/>
    <w:rsid w:val="00077E62"/>
    <w:rsid w:val="000A14FE"/>
    <w:rsid w:val="000A21BD"/>
    <w:rsid w:val="000A34C0"/>
    <w:rsid w:val="000A44CB"/>
    <w:rsid w:val="000C3DD5"/>
    <w:rsid w:val="000E5BFB"/>
    <w:rsid w:val="000F0A83"/>
    <w:rsid w:val="00126E05"/>
    <w:rsid w:val="0013312F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A64D8"/>
    <w:rsid w:val="002B01EA"/>
    <w:rsid w:val="002B13CF"/>
    <w:rsid w:val="002C430F"/>
    <w:rsid w:val="002C72EE"/>
    <w:rsid w:val="002E0282"/>
    <w:rsid w:val="002E20E6"/>
    <w:rsid w:val="002F5B19"/>
    <w:rsid w:val="00305111"/>
    <w:rsid w:val="0033657C"/>
    <w:rsid w:val="00346FDE"/>
    <w:rsid w:val="003617F8"/>
    <w:rsid w:val="003642DF"/>
    <w:rsid w:val="00386C96"/>
    <w:rsid w:val="0039012E"/>
    <w:rsid w:val="003B4162"/>
    <w:rsid w:val="003C2AB7"/>
    <w:rsid w:val="003F5A65"/>
    <w:rsid w:val="00406490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8488F"/>
    <w:rsid w:val="00594D79"/>
    <w:rsid w:val="00595E5E"/>
    <w:rsid w:val="005A1520"/>
    <w:rsid w:val="005A35D5"/>
    <w:rsid w:val="005A39B4"/>
    <w:rsid w:val="005C391A"/>
    <w:rsid w:val="005C5725"/>
    <w:rsid w:val="005D6802"/>
    <w:rsid w:val="005E4B4F"/>
    <w:rsid w:val="005F3879"/>
    <w:rsid w:val="00603243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B7601"/>
    <w:rsid w:val="006C1458"/>
    <w:rsid w:val="006F21E5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301A5"/>
    <w:rsid w:val="008553CD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4C80"/>
    <w:rsid w:val="00936D0D"/>
    <w:rsid w:val="00964FE1"/>
    <w:rsid w:val="00966A68"/>
    <w:rsid w:val="009737A2"/>
    <w:rsid w:val="00993877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74A7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62E3"/>
    <w:rsid w:val="00F36C94"/>
    <w:rsid w:val="00F45EBD"/>
    <w:rsid w:val="00F6095D"/>
    <w:rsid w:val="00FB6E84"/>
    <w:rsid w:val="00FE0730"/>
    <w:rsid w:val="00FE107D"/>
    <w:rsid w:val="00FE5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7"/>
    <o:shapelayout v:ext="edit">
      <o:idmap v:ext="edit" data="1"/>
    </o:shapelayout>
  </w:shapeDefaults>
  <w:decimalSymbol w:val=","/>
  <w:listSeparator w:val=";"/>
  <w14:docId w14:val="6BFAB9AA"/>
  <w15:docId w15:val="{79ACD688-3BB4-4570-9963-DC349865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FE598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1411</Words>
  <Characters>8469</Characters>
  <Application>Microsoft Office Word</Application>
  <DocSecurity>0</DocSecurity>
  <Lines>70</Lines>
  <Paragraphs>19</Paragraphs>
  <ScaleCrop>false</ScaleCrop>
  <Company>Hewlett-Packard Company</Company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23</cp:revision>
  <cp:lastPrinted>2020-03-10T13:25:00Z</cp:lastPrinted>
  <dcterms:created xsi:type="dcterms:W3CDTF">2020-01-31T20:33:00Z</dcterms:created>
  <dcterms:modified xsi:type="dcterms:W3CDTF">2020-10-02T12:21:00Z</dcterms:modified>
</cp:coreProperties>
</file>